
<file path=[Content_Types].xml><?xml version="1.0" encoding="utf-8"?>
<Types xmlns="http://schemas.openxmlformats.org/package/2006/content-types">
  <Default ContentType="image/jpeg" Extension="jpg"/>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540"/>
        <w:rPr>
          <w:rFonts w:ascii="Times New Roman" w:cs="Times New Roman" w:eastAsia="Times New Roman" w:hAnsi="Times New Roman"/>
          <w:color w:val="011628"/>
          <w:sz w:val="21"/>
          <w:szCs w:val="21"/>
        </w:rPr>
      </w:pPr>
      <w:r w:rsidDel="00000000" w:rsidR="00000000" w:rsidRPr="00000000">
        <w:rPr>
          <w:rFonts w:ascii="Times New Roman" w:cs="Times New Roman" w:eastAsia="Times New Roman" w:hAnsi="Times New Roman"/>
          <w:color w:val="011628"/>
          <w:sz w:val="21"/>
          <w:szCs w:val="21"/>
        </w:rPr>
        <w:drawing>
          <wp:inline distB="114300" distT="114300" distL="114300" distR="114300">
            <wp:extent cx="5943600" cy="1358900"/>
            <wp:effectExtent b="0" l="0" r="0" t="0"/>
            <wp:docPr id="1" name="image1.jpg"/>
            <a:graphic>
              <a:graphicData uri="http://schemas.openxmlformats.org/drawingml/2006/picture">
                <pic:pic>
                  <pic:nvPicPr>
                    <pic:cNvPr id="0" name="image1.jpg"/>
                    <pic:cNvPicPr preferRelativeResize="0"/>
                  </pic:nvPicPr>
                  <pic:blipFill>
                    <a:blip r:embed="rId6"/>
                    <a:srcRect b="27027" l="2232" r="-2232" t="13900"/>
                    <a:stretch>
                      <a:fillRect/>
                    </a:stretch>
                  </pic:blipFill>
                  <pic:spPr>
                    <a:xfrm>
                      <a:off x="0" y="0"/>
                      <a:ext cx="5943600" cy="13589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ind w:right="-540"/>
        <w:rPr>
          <w:rFonts w:ascii="Times New Roman" w:cs="Times New Roman" w:eastAsia="Times New Roman" w:hAnsi="Times New Roman"/>
          <w:color w:val="011628"/>
          <w:sz w:val="21"/>
          <w:szCs w:val="21"/>
        </w:rPr>
      </w:pPr>
      <w:r w:rsidDel="00000000" w:rsidR="00000000" w:rsidRPr="00000000">
        <w:rPr>
          <w:rtl w:val="0"/>
        </w:rPr>
      </w:r>
    </w:p>
    <w:p w:rsidR="00000000" w:rsidDel="00000000" w:rsidP="00000000" w:rsidRDefault="00000000" w:rsidRPr="00000000" w14:paraId="00000003">
      <w:pPr>
        <w:ind w:right="-540"/>
        <w:rPr>
          <w:rFonts w:ascii="Times New Roman" w:cs="Times New Roman" w:eastAsia="Times New Roman" w:hAnsi="Times New Roman"/>
          <w:color w:val="011628"/>
          <w:sz w:val="24"/>
          <w:szCs w:val="24"/>
        </w:rPr>
      </w:pPr>
      <w:r w:rsidDel="00000000" w:rsidR="00000000" w:rsidRPr="00000000">
        <w:rPr>
          <w:rFonts w:ascii="Times New Roman" w:cs="Times New Roman" w:eastAsia="Times New Roman" w:hAnsi="Times New Roman"/>
          <w:color w:val="011628"/>
          <w:sz w:val="24"/>
          <w:szCs w:val="24"/>
          <w:rtl w:val="0"/>
        </w:rPr>
        <w:t xml:space="preserve">                   </w:t>
      </w:r>
    </w:p>
    <w:p w:rsidR="00000000" w:rsidDel="00000000" w:rsidP="00000000" w:rsidRDefault="00000000" w:rsidRPr="00000000" w14:paraId="00000004">
      <w:pPr>
        <w:spacing w:after="240" w:before="240" w:lineRule="auto"/>
        <w:rPr>
          <w:rFonts w:ascii="Times New Roman" w:cs="Times New Roman" w:eastAsia="Times New Roman" w:hAnsi="Times New Roman"/>
          <w:color w:val="011628"/>
          <w:sz w:val="24"/>
          <w:szCs w:val="24"/>
        </w:rPr>
      </w:pPr>
      <w:r w:rsidDel="00000000" w:rsidR="00000000" w:rsidRPr="00000000">
        <w:rPr>
          <w:rFonts w:ascii="Times New Roman" w:cs="Times New Roman" w:eastAsia="Times New Roman" w:hAnsi="Times New Roman"/>
          <w:color w:val="011628"/>
          <w:sz w:val="24"/>
          <w:szCs w:val="24"/>
          <w:rtl w:val="0"/>
        </w:rPr>
        <w:t xml:space="preserve">Dear        </w:t>
      </w:r>
    </w:p>
    <w:p w:rsidR="00000000" w:rsidDel="00000000" w:rsidP="00000000" w:rsidRDefault="00000000" w:rsidRPr="00000000" w14:paraId="00000005">
      <w:pPr>
        <w:spacing w:after="240" w:before="240" w:lineRule="auto"/>
        <w:rPr>
          <w:rFonts w:ascii="Times New Roman" w:cs="Times New Roman" w:eastAsia="Times New Roman" w:hAnsi="Times New Roman"/>
          <w:color w:val="011628"/>
          <w:sz w:val="24"/>
          <w:szCs w:val="24"/>
        </w:rPr>
      </w:pPr>
      <w:r w:rsidDel="00000000" w:rsidR="00000000" w:rsidRPr="00000000">
        <w:rPr>
          <w:rFonts w:ascii="Times New Roman" w:cs="Times New Roman" w:eastAsia="Times New Roman" w:hAnsi="Times New Roman"/>
          <w:color w:val="011628"/>
          <w:sz w:val="24"/>
          <w:szCs w:val="24"/>
          <w:rtl w:val="0"/>
        </w:rPr>
        <w:t xml:space="preserve">ArtRage Gallery’s annual summer fundraiser, </w:t>
      </w:r>
      <w:r w:rsidDel="00000000" w:rsidR="00000000" w:rsidRPr="00000000">
        <w:rPr>
          <w:rFonts w:ascii="Times New Roman" w:cs="Times New Roman" w:eastAsia="Times New Roman" w:hAnsi="Times New Roman"/>
          <w:i w:val="1"/>
          <w:iCs w:val="1"/>
          <w:color w:val="011628"/>
          <w:sz w:val="24"/>
          <w:szCs w:val="24"/>
          <w:rtl w:val="0"/>
        </w:rPr>
        <w:t xml:space="preserve">The ArtRageous Extravaganza</w:t>
      </w:r>
      <w:r w:rsidDel="00000000" w:rsidR="00000000" w:rsidRPr="00000000">
        <w:rPr>
          <w:rFonts w:ascii="Times New Roman" w:cs="Times New Roman" w:eastAsia="Times New Roman" w:hAnsi="Times New Roman"/>
          <w:color w:val="011628"/>
          <w:sz w:val="24"/>
          <w:szCs w:val="24"/>
          <w:rtl w:val="0"/>
        </w:rPr>
        <w:t xml:space="preserve">, returns on June 27, 2026, and we invite you to be part of this vibrant and impactful evening by contributing to our Silent Auction.</w:t>
      </w:r>
    </w:p>
    <w:p w:rsidR="00000000" w:rsidDel="00000000" w:rsidP="00000000" w:rsidRDefault="00000000" w:rsidRPr="00000000" w14:paraId="00000006">
      <w:pPr>
        <w:spacing w:after="240" w:before="240" w:lineRule="auto"/>
        <w:rPr>
          <w:rFonts w:ascii="Times New Roman" w:cs="Times New Roman" w:eastAsia="Times New Roman" w:hAnsi="Times New Roman"/>
          <w:color w:val="011628"/>
          <w:sz w:val="24"/>
          <w:szCs w:val="24"/>
        </w:rPr>
      </w:pPr>
      <w:r w:rsidDel="00000000" w:rsidR="00000000" w:rsidRPr="00000000">
        <w:rPr>
          <w:rFonts w:ascii="Times New Roman" w:cs="Times New Roman" w:eastAsia="Times New Roman" w:hAnsi="Times New Roman"/>
          <w:color w:val="011628"/>
          <w:sz w:val="24"/>
          <w:szCs w:val="24"/>
          <w:rtl w:val="0"/>
        </w:rPr>
        <w:t xml:space="preserve">As our most important fundraiser of the year, this signature event brings together artists, supporters, and community members for a lively celebration featuring live music, food, drinks, and an exciting auction—all in support of ArtRage Gallery’s mission.</w:t>
      </w:r>
    </w:p>
    <w:p w:rsidR="00000000" w:rsidDel="00000000" w:rsidP="00000000" w:rsidRDefault="00000000" w:rsidRPr="00000000" w14:paraId="00000007">
      <w:pPr>
        <w:spacing w:after="240" w:before="240" w:lineRule="auto"/>
        <w:rPr>
          <w:rFonts w:ascii="Times New Roman" w:cs="Times New Roman" w:eastAsia="Times New Roman" w:hAnsi="Times New Roman"/>
          <w:color w:val="011628"/>
          <w:sz w:val="24"/>
          <w:szCs w:val="24"/>
        </w:rPr>
      </w:pPr>
      <w:r w:rsidDel="00000000" w:rsidR="00000000" w:rsidRPr="00000000">
        <w:rPr>
          <w:rFonts w:ascii="Times New Roman" w:cs="Times New Roman" w:eastAsia="Times New Roman" w:hAnsi="Times New Roman"/>
          <w:color w:val="011628"/>
          <w:sz w:val="24"/>
          <w:szCs w:val="24"/>
          <w:rtl w:val="0"/>
        </w:rPr>
        <w:t xml:space="preserve">Your donation plays a direct and meaningful role in sustaining our work. With your support, ArtRage Gallery continues to present socially relevant art and showcase a diverse range of local, national, and international artists here in Syracuse. Proceeds from the Silent Auction help fund our exhibitions, film screenings, artist talks, workshops, community discussions, theater performances, poetry readings, author events, and more.</w:t>
      </w:r>
    </w:p>
    <w:p w:rsidR="00000000" w:rsidDel="00000000" w:rsidP="00000000" w:rsidRDefault="00000000" w:rsidRPr="00000000" w14:paraId="00000008">
      <w:pPr>
        <w:spacing w:after="240" w:before="240" w:lineRule="auto"/>
        <w:rPr>
          <w:rFonts w:ascii="Times New Roman" w:cs="Times New Roman" w:eastAsia="Times New Roman" w:hAnsi="Times New Roman"/>
          <w:color w:val="011628"/>
          <w:sz w:val="24"/>
          <w:szCs w:val="24"/>
        </w:rPr>
      </w:pPr>
      <w:r w:rsidDel="00000000" w:rsidR="00000000" w:rsidRPr="00000000">
        <w:rPr>
          <w:rFonts w:ascii="Times New Roman" w:cs="Times New Roman" w:eastAsia="Times New Roman" w:hAnsi="Times New Roman"/>
          <w:color w:val="011628"/>
          <w:sz w:val="24"/>
          <w:szCs w:val="24"/>
          <w:rtl w:val="0"/>
        </w:rPr>
        <w:t xml:space="preserve">We would be truly grateful for your contribution and the vital role it plays in keeping our programming accessible, engaging, and impactful.</w:t>
      </w:r>
    </w:p>
    <w:p w:rsidR="00000000" w:rsidDel="00000000" w:rsidP="00000000" w:rsidRDefault="00000000" w:rsidRPr="00000000" w14:paraId="00000009">
      <w:pPr>
        <w:spacing w:after="240" w:before="240" w:lineRule="auto"/>
        <w:rPr>
          <w:rFonts w:ascii="Times New Roman" w:cs="Times New Roman" w:eastAsia="Times New Roman" w:hAnsi="Times New Roman"/>
          <w:color w:val="011628"/>
          <w:sz w:val="24"/>
          <w:szCs w:val="24"/>
        </w:rPr>
      </w:pPr>
      <w:r w:rsidDel="00000000" w:rsidR="00000000" w:rsidRPr="00000000">
        <w:rPr>
          <w:rFonts w:ascii="Times New Roman" w:cs="Times New Roman" w:eastAsia="Times New Roman" w:hAnsi="Times New Roman"/>
          <w:color w:val="011628"/>
          <w:sz w:val="24"/>
          <w:szCs w:val="24"/>
          <w:rtl w:val="0"/>
        </w:rPr>
        <w:t xml:space="preserve">A donor form is enclosed for your convenience. Donations may be submitted by email or mail, or we would be happy to arrange a time to pick up your item.</w:t>
      </w:r>
    </w:p>
    <w:p w:rsidR="00000000" w:rsidDel="00000000" w:rsidP="00000000" w:rsidRDefault="00000000" w:rsidRPr="00000000" w14:paraId="0000000A">
      <w:pPr>
        <w:spacing w:after="240" w:before="240" w:lineRule="auto"/>
        <w:rPr>
          <w:rFonts w:ascii="Times New Roman" w:cs="Times New Roman" w:eastAsia="Times New Roman" w:hAnsi="Times New Roman"/>
          <w:color w:val="011628"/>
          <w:sz w:val="24"/>
          <w:szCs w:val="24"/>
        </w:rPr>
      </w:pPr>
      <w:r w:rsidDel="00000000" w:rsidR="00000000" w:rsidRPr="00000000">
        <w:rPr>
          <w:rFonts w:ascii="Times New Roman" w:cs="Times New Roman" w:eastAsia="Times New Roman" w:hAnsi="Times New Roman"/>
          <w:color w:val="011628"/>
          <w:sz w:val="24"/>
          <w:szCs w:val="24"/>
          <w:rtl w:val="0"/>
        </w:rPr>
        <w:t xml:space="preserve">If you have any questions, please don’t hesitate to reach out—we would love to connect.</w:t>
      </w:r>
    </w:p>
    <w:p w:rsidR="00000000" w:rsidDel="00000000" w:rsidP="00000000" w:rsidRDefault="00000000" w:rsidRPr="00000000" w14:paraId="0000000B">
      <w:pPr>
        <w:spacing w:after="240" w:before="240" w:lineRule="auto"/>
        <w:rPr>
          <w:rFonts w:ascii="Times New Roman" w:cs="Times New Roman" w:eastAsia="Times New Roman" w:hAnsi="Times New Roman"/>
          <w:color w:val="011628"/>
          <w:sz w:val="24"/>
          <w:szCs w:val="24"/>
        </w:rPr>
      </w:pPr>
      <w:r w:rsidDel="00000000" w:rsidR="00000000" w:rsidRPr="00000000">
        <w:rPr>
          <w:rFonts w:ascii="Times New Roman" w:cs="Times New Roman" w:eastAsia="Times New Roman" w:hAnsi="Times New Roman"/>
          <w:color w:val="011628"/>
          <w:sz w:val="24"/>
          <w:szCs w:val="24"/>
          <w:rtl w:val="0"/>
        </w:rPr>
        <w:t xml:space="preserve">Thank you for your generosity and continued support.</w:t>
      </w:r>
    </w:p>
    <w:p w:rsidR="00000000" w:rsidDel="00000000" w:rsidP="00000000" w:rsidRDefault="00000000" w:rsidRPr="00000000" w14:paraId="0000000C">
      <w:pPr>
        <w:spacing w:after="240" w:before="240" w:lineRule="auto"/>
        <w:rPr>
          <w:rFonts w:ascii="Times New Roman" w:cs="Times New Roman" w:eastAsia="Times New Roman" w:hAnsi="Times New Roman"/>
          <w:color w:val="011628"/>
          <w:sz w:val="24"/>
          <w:szCs w:val="24"/>
        </w:rPr>
      </w:pPr>
      <w:r w:rsidDel="00000000" w:rsidR="00000000" w:rsidRPr="00000000">
        <w:rPr>
          <w:rFonts w:ascii="Times New Roman" w:cs="Times New Roman" w:eastAsia="Times New Roman" w:hAnsi="Times New Roman"/>
          <w:color w:val="011628"/>
          <w:sz w:val="24"/>
          <w:szCs w:val="24"/>
          <w:rtl w:val="0"/>
        </w:rPr>
        <w:t xml:space="preserve">Warm regards,</w:t>
      </w:r>
    </w:p>
    <w:p w:rsidR="00000000" w:rsidDel="00000000" w:rsidP="00000000" w:rsidRDefault="00000000" w:rsidRPr="00000000" w14:paraId="0000000D">
      <w:pPr>
        <w:spacing w:after="240" w:before="240" w:lineRule="auto"/>
        <w:rPr>
          <w:rFonts w:ascii="Times New Roman" w:cs="Times New Roman" w:eastAsia="Times New Roman" w:hAnsi="Times New Roman"/>
          <w:color w:val="011628"/>
          <w:sz w:val="24"/>
          <w:szCs w:val="24"/>
        </w:rPr>
      </w:pPr>
      <w:r w:rsidDel="00000000" w:rsidR="00000000" w:rsidRPr="00000000">
        <w:rPr>
          <w:rFonts w:ascii="Times New Roman" w:cs="Times New Roman" w:eastAsia="Times New Roman" w:hAnsi="Times New Roman"/>
          <w:color w:val="011628"/>
          <w:sz w:val="24"/>
          <w:szCs w:val="24"/>
          <w:rtl w:val="0"/>
        </w:rPr>
        <w:t xml:space="preserve">Terry J. Eckert</w:t>
      </w:r>
    </w:p>
    <w:p w:rsidR="00000000" w:rsidDel="00000000" w:rsidP="00000000" w:rsidRDefault="00000000" w:rsidRPr="00000000" w14:paraId="0000000E">
      <w:pPr>
        <w:spacing w:after="240" w:before="240" w:lineRule="auto"/>
        <w:rPr>
          <w:rFonts w:ascii="Times New Roman" w:cs="Times New Roman" w:eastAsia="Times New Roman" w:hAnsi="Times New Roman"/>
          <w:color w:val="011628"/>
          <w:sz w:val="24"/>
          <w:szCs w:val="24"/>
        </w:rPr>
      </w:pPr>
      <w:r w:rsidDel="00000000" w:rsidR="00000000" w:rsidRPr="00000000">
        <w:rPr>
          <w:rFonts w:ascii="Times New Roman" w:cs="Times New Roman" w:eastAsia="Times New Roman" w:hAnsi="Times New Roman"/>
          <w:color w:val="011628"/>
          <w:sz w:val="24"/>
          <w:szCs w:val="24"/>
          <w:rtl w:val="0"/>
        </w:rPr>
        <w:t xml:space="preserve">Board President</w:t>
        <w:br w:type="textWrapping"/>
        <w:t xml:space="preserve">ArtRage Gallery</w:t>
      </w:r>
    </w:p>
    <w:p w:rsidR="00000000" w:rsidDel="00000000" w:rsidP="00000000" w:rsidRDefault="00000000" w:rsidRPr="00000000" w14:paraId="0000000F">
      <w:pPr>
        <w:ind w:right="-540"/>
        <w:rPr>
          <w:rFonts w:ascii="Times New Roman" w:cs="Times New Roman" w:eastAsia="Times New Roman" w:hAnsi="Times New Roman"/>
          <w:color w:val="011628"/>
          <w:sz w:val="21"/>
          <w:szCs w:val="21"/>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